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A40" w:rsidRPr="00AE7A40" w:rsidRDefault="00AE7A40" w:rsidP="00AE7A40">
      <w:pPr>
        <w:shd w:val="clear" w:color="auto" w:fill="FFFFFF"/>
        <w:spacing w:line="214" w:lineRule="atLeast"/>
        <w:jc w:val="center"/>
        <w:rPr>
          <w:rFonts w:ascii="Calibri" w:eastAsia="Times New Roman" w:hAnsi="Calibri" w:cs="Calibri"/>
          <w:b/>
          <w:color w:val="000000"/>
          <w:sz w:val="24"/>
          <w:szCs w:val="24"/>
          <w:lang w:val="en-AU"/>
        </w:rPr>
      </w:pPr>
      <w:r w:rsidRPr="00AE7A40">
        <w:rPr>
          <w:rFonts w:ascii="Calibri" w:eastAsia="Times New Roman" w:hAnsi="Calibri" w:cs="Calibri"/>
          <w:b/>
          <w:color w:val="000000"/>
          <w:sz w:val="24"/>
          <w:szCs w:val="24"/>
          <w:lang w:val="en-AU"/>
        </w:rPr>
        <w:t xml:space="preserve">EPS x UQ Ventures Pop Up Workshop </w:t>
      </w:r>
      <w:bookmarkStart w:id="0" w:name="_GoBack"/>
      <w:bookmarkEnd w:id="0"/>
      <w:r w:rsidRPr="00AE7A40">
        <w:rPr>
          <w:rFonts w:ascii="Calibri" w:eastAsia="Times New Roman" w:hAnsi="Calibri" w:cs="Calibri"/>
          <w:b/>
          <w:color w:val="000000"/>
          <w:sz w:val="24"/>
          <w:szCs w:val="24"/>
          <w:lang w:val="en-AU"/>
        </w:rPr>
        <w:t>Series</w:t>
      </w:r>
    </w:p>
    <w:p w:rsidR="00AE7A40" w:rsidRDefault="00AE7A40" w:rsidP="00AE7A40">
      <w:pPr>
        <w:shd w:val="clear" w:color="auto" w:fill="FFFFFF"/>
        <w:spacing w:line="214" w:lineRule="atLeast"/>
        <w:rPr>
          <w:rFonts w:ascii="Calibri" w:eastAsia="Times New Roman" w:hAnsi="Calibri" w:cs="Calibri"/>
          <w:color w:val="000000"/>
          <w:sz w:val="24"/>
          <w:szCs w:val="24"/>
          <w:lang w:val="en-AU"/>
        </w:rPr>
      </w:pPr>
    </w:p>
    <w:p w:rsidR="00AE7A40" w:rsidRPr="00AE7A40" w:rsidRDefault="00AE7A40" w:rsidP="00AE7A40">
      <w:pPr>
        <w:shd w:val="clear" w:color="auto" w:fill="FFFFFF"/>
        <w:spacing w:line="214" w:lineRule="atLeast"/>
        <w:rPr>
          <w:rFonts w:ascii="Arial" w:eastAsia="Times New Roman" w:hAnsi="Arial" w:cs="Arial"/>
          <w:color w:val="500050"/>
          <w:sz w:val="20"/>
          <w:szCs w:val="20"/>
        </w:rPr>
      </w:pPr>
      <w:r w:rsidRPr="00AE7A40">
        <w:rPr>
          <w:rFonts w:ascii="Calibri" w:eastAsia="Times New Roman" w:hAnsi="Calibri" w:cs="Calibri"/>
          <w:color w:val="000000"/>
          <w:sz w:val="24"/>
          <w:szCs w:val="24"/>
          <w:lang w:val="en-AU"/>
        </w:rPr>
        <w:t>As one of our valued partners in the EPS, we would like to invite NLU students undertaking or interested in existing NLU-UQ pathway programs to participate in the following student entrepreneurship workshop delivered by </w:t>
      </w:r>
      <w:hyperlink r:id="rId4" w:tgtFrame="_blank" w:history="1">
        <w:r w:rsidRPr="00AE7A40">
          <w:rPr>
            <w:rFonts w:ascii="Calibri" w:eastAsia="Times New Roman" w:hAnsi="Calibri" w:cs="Calibri"/>
            <w:color w:val="000000"/>
            <w:sz w:val="24"/>
            <w:szCs w:val="24"/>
            <w:u w:val="single"/>
            <w:lang w:val="en-AU"/>
          </w:rPr>
          <w:t>UQ Ventures</w:t>
        </w:r>
      </w:hyperlink>
      <w:r w:rsidRPr="00AE7A40">
        <w:rPr>
          <w:rFonts w:ascii="Calibri" w:eastAsia="Times New Roman" w:hAnsi="Calibri" w:cs="Calibri"/>
          <w:color w:val="000000"/>
          <w:sz w:val="24"/>
          <w:szCs w:val="24"/>
          <w:lang w:val="en-AU"/>
        </w:rPr>
        <w:t>. </w:t>
      </w:r>
    </w:p>
    <w:p w:rsidR="00AE7A40" w:rsidRPr="00AE7A40" w:rsidRDefault="00AE7A40" w:rsidP="00AE7A40">
      <w:pPr>
        <w:shd w:val="clear" w:color="auto" w:fill="FFFFFF"/>
        <w:spacing w:line="214" w:lineRule="atLeast"/>
        <w:rPr>
          <w:rFonts w:ascii="Arial" w:eastAsia="Times New Roman" w:hAnsi="Arial" w:cs="Arial"/>
          <w:color w:val="500050"/>
          <w:sz w:val="20"/>
          <w:szCs w:val="20"/>
        </w:rPr>
      </w:pPr>
      <w:r w:rsidRPr="00AE7A40">
        <w:rPr>
          <w:rFonts w:ascii="Calibri" w:eastAsia="Times New Roman" w:hAnsi="Calibri" w:cs="Calibri"/>
          <w:color w:val="000000"/>
          <w:sz w:val="24"/>
          <w:szCs w:val="24"/>
          <w:lang w:val="en-AU"/>
        </w:rPr>
        <w:t>The University of Queensland, through UQ’s entrepreneurship arm Ventures has a dedicated team that supports students and staff to develop an entrepreneurial mindset of determination, resourcefulness, initiative, agility and managed risk-taking. As a special offer to NLU, UQ Ventures will be delivering an EPS x UQ Ventures Pop Up Workshop Series this year and we would like to invite your students to participate. This series will be offered to your students free of charge.  </w:t>
      </w:r>
    </w:p>
    <w:p w:rsidR="00AE7A40" w:rsidRPr="00AE7A40" w:rsidRDefault="00AE7A40" w:rsidP="00AE7A40">
      <w:pPr>
        <w:shd w:val="clear" w:color="auto" w:fill="FFFFFF"/>
        <w:spacing w:line="214" w:lineRule="atLeast"/>
        <w:rPr>
          <w:rFonts w:ascii="Arial" w:eastAsia="Times New Roman" w:hAnsi="Arial" w:cs="Arial"/>
          <w:color w:val="500050"/>
          <w:sz w:val="20"/>
          <w:szCs w:val="20"/>
        </w:rPr>
      </w:pPr>
      <w:r w:rsidRPr="00AE7A40">
        <w:rPr>
          <w:rFonts w:ascii="Calibri" w:eastAsia="Times New Roman" w:hAnsi="Calibri" w:cs="Calibri"/>
          <w:color w:val="000000"/>
          <w:sz w:val="24"/>
          <w:szCs w:val="24"/>
          <w:lang w:val="en-AU"/>
        </w:rPr>
        <w:t>The first Design Thinking Workshop aims to support your students to learn how to solve complex problems in a creative, user-centric, and curious manner. </w:t>
      </w:r>
    </w:p>
    <w:p w:rsidR="00AE7A40" w:rsidRPr="00AE7A40" w:rsidRDefault="00AE7A40" w:rsidP="00AE7A40">
      <w:pPr>
        <w:shd w:val="clear" w:color="auto" w:fill="FFFFFF"/>
        <w:spacing w:line="214" w:lineRule="atLeast"/>
        <w:rPr>
          <w:rFonts w:ascii="Arial" w:eastAsia="Times New Roman" w:hAnsi="Arial" w:cs="Arial"/>
          <w:color w:val="500050"/>
          <w:sz w:val="20"/>
          <w:szCs w:val="20"/>
        </w:rPr>
      </w:pPr>
      <w:r w:rsidRPr="00AE7A40">
        <w:rPr>
          <w:rFonts w:ascii="Calibri" w:eastAsia="Times New Roman" w:hAnsi="Calibri" w:cs="Calibri"/>
          <w:color w:val="000000"/>
          <w:sz w:val="24"/>
          <w:szCs w:val="24"/>
          <w:lang w:val="en-AU"/>
        </w:rPr>
        <w:t>NLU students who attend the workshop will participate with students from UQ’s other EPS partner universities. The workshop has limited space available to ensure interaction and benefit of learning. Two additional workshops will be scheduled and offered to your students in September and November.  </w:t>
      </w:r>
    </w:p>
    <w:p w:rsidR="00AE7A40" w:rsidRPr="00AE7A40" w:rsidRDefault="00AE7A40" w:rsidP="00AE7A40">
      <w:pPr>
        <w:shd w:val="clear" w:color="auto" w:fill="FFFFFF"/>
        <w:spacing w:line="214" w:lineRule="atLeast"/>
        <w:rPr>
          <w:rFonts w:ascii="Arial" w:eastAsia="Times New Roman" w:hAnsi="Arial" w:cs="Arial"/>
          <w:color w:val="500050"/>
          <w:sz w:val="20"/>
          <w:szCs w:val="20"/>
        </w:rPr>
      </w:pPr>
      <w:r w:rsidRPr="00AE7A40">
        <w:rPr>
          <w:rFonts w:ascii="Calibri" w:eastAsia="Times New Roman" w:hAnsi="Calibri" w:cs="Calibri"/>
          <w:b/>
          <w:bCs/>
          <w:color w:val="763E9B"/>
          <w:sz w:val="24"/>
          <w:szCs w:val="24"/>
          <w:lang w:val="en-AU"/>
        </w:rPr>
        <w:t>Workshop Details  </w:t>
      </w:r>
    </w:p>
    <w:p w:rsidR="00AE7A40" w:rsidRPr="00AE7A40" w:rsidRDefault="00AE7A40" w:rsidP="00AE7A40">
      <w:pPr>
        <w:shd w:val="clear" w:color="auto" w:fill="FFFFFF"/>
        <w:spacing w:line="214" w:lineRule="atLeast"/>
        <w:rPr>
          <w:rFonts w:ascii="Arial" w:eastAsia="Times New Roman" w:hAnsi="Arial" w:cs="Arial"/>
          <w:color w:val="500050"/>
          <w:sz w:val="20"/>
          <w:szCs w:val="20"/>
        </w:rPr>
      </w:pPr>
      <w:r w:rsidRPr="00AE7A40">
        <w:rPr>
          <w:rFonts w:ascii="Calibri" w:eastAsia="Times New Roman" w:hAnsi="Calibri" w:cs="Calibri"/>
          <w:b/>
          <w:bCs/>
          <w:color w:val="000000"/>
          <w:sz w:val="24"/>
          <w:szCs w:val="24"/>
          <w:lang w:val="en-AU"/>
        </w:rPr>
        <w:t>Date: </w:t>
      </w:r>
      <w:r w:rsidRPr="00AE7A40">
        <w:rPr>
          <w:rFonts w:ascii="Calibri" w:eastAsia="Times New Roman" w:hAnsi="Calibri" w:cs="Calibri"/>
          <w:color w:val="000000"/>
          <w:sz w:val="24"/>
          <w:szCs w:val="24"/>
          <w:lang w:val="en-AU"/>
        </w:rPr>
        <w:t>Thursday 17 June 2021  </w:t>
      </w:r>
    </w:p>
    <w:p w:rsidR="00AE7A40" w:rsidRPr="00AE7A40" w:rsidRDefault="00AE7A40" w:rsidP="00AE7A40">
      <w:pPr>
        <w:shd w:val="clear" w:color="auto" w:fill="FFFFFF"/>
        <w:spacing w:line="214" w:lineRule="atLeast"/>
        <w:rPr>
          <w:rFonts w:ascii="Arial" w:eastAsia="Times New Roman" w:hAnsi="Arial" w:cs="Arial"/>
          <w:color w:val="500050"/>
          <w:sz w:val="20"/>
          <w:szCs w:val="20"/>
        </w:rPr>
      </w:pPr>
      <w:r w:rsidRPr="00AE7A40">
        <w:rPr>
          <w:rFonts w:ascii="Calibri" w:eastAsia="Times New Roman" w:hAnsi="Calibri" w:cs="Calibri"/>
          <w:b/>
          <w:bCs/>
          <w:color w:val="000000"/>
          <w:sz w:val="24"/>
          <w:szCs w:val="24"/>
          <w:lang w:val="en-AU"/>
        </w:rPr>
        <w:t>Time</w:t>
      </w:r>
      <w:r w:rsidRPr="00AE7A40">
        <w:rPr>
          <w:rFonts w:ascii="Calibri" w:eastAsia="Times New Roman" w:hAnsi="Calibri" w:cs="Calibri"/>
          <w:color w:val="000000"/>
          <w:sz w:val="24"/>
          <w:szCs w:val="24"/>
          <w:lang w:val="en-AU"/>
        </w:rPr>
        <w:t>: </w:t>
      </w:r>
      <w:r w:rsidRPr="00AE7A40">
        <w:rPr>
          <w:rFonts w:ascii="Calibri" w:eastAsia="Times New Roman" w:hAnsi="Calibri" w:cs="Calibri"/>
          <w:b/>
          <w:bCs/>
          <w:color w:val="000000"/>
          <w:sz w:val="24"/>
          <w:szCs w:val="24"/>
          <w:lang w:val="en-AU"/>
        </w:rPr>
        <w:t>12pm - 2pm </w:t>
      </w:r>
      <w:r w:rsidRPr="00AE7A40">
        <w:rPr>
          <w:rFonts w:ascii="Calibri" w:eastAsia="Times New Roman" w:hAnsi="Calibri" w:cs="Calibri"/>
          <w:color w:val="000000"/>
          <w:sz w:val="24"/>
          <w:szCs w:val="24"/>
          <w:lang w:val="en-AU"/>
        </w:rPr>
        <w:t>(3-5pm Brisbane time) (2-hour workshop)  </w:t>
      </w:r>
    </w:p>
    <w:p w:rsidR="00AE7A40" w:rsidRPr="00AE7A40" w:rsidRDefault="00AE7A40" w:rsidP="00AE7A40">
      <w:pPr>
        <w:shd w:val="clear" w:color="auto" w:fill="FFFFFF"/>
        <w:spacing w:line="214" w:lineRule="atLeast"/>
        <w:rPr>
          <w:rFonts w:ascii="Arial" w:eastAsia="Times New Roman" w:hAnsi="Arial" w:cs="Arial"/>
          <w:color w:val="500050"/>
          <w:sz w:val="20"/>
          <w:szCs w:val="20"/>
        </w:rPr>
      </w:pPr>
      <w:r w:rsidRPr="00AE7A40">
        <w:rPr>
          <w:rFonts w:ascii="Calibri" w:eastAsia="Times New Roman" w:hAnsi="Calibri" w:cs="Calibri"/>
          <w:b/>
          <w:bCs/>
          <w:color w:val="000000"/>
          <w:sz w:val="24"/>
          <w:szCs w:val="24"/>
          <w:lang w:val="en-AU"/>
        </w:rPr>
        <w:t>Location</w:t>
      </w:r>
      <w:r w:rsidRPr="00AE7A40">
        <w:rPr>
          <w:rFonts w:ascii="Calibri" w:eastAsia="Times New Roman" w:hAnsi="Calibri" w:cs="Calibri"/>
          <w:color w:val="000000"/>
          <w:sz w:val="24"/>
          <w:szCs w:val="24"/>
          <w:lang w:val="en-AU"/>
        </w:rPr>
        <w:t>: Zoom (link to be provided to students upon registration)  </w:t>
      </w:r>
    </w:p>
    <w:p w:rsidR="00AE7A40" w:rsidRPr="00AE7A40" w:rsidRDefault="00AE7A40" w:rsidP="00AE7A40">
      <w:pPr>
        <w:shd w:val="clear" w:color="auto" w:fill="FFFFFF"/>
        <w:spacing w:line="214" w:lineRule="atLeast"/>
        <w:rPr>
          <w:rFonts w:ascii="Arial" w:eastAsia="Times New Roman" w:hAnsi="Arial" w:cs="Arial"/>
          <w:color w:val="500050"/>
          <w:sz w:val="20"/>
          <w:szCs w:val="20"/>
        </w:rPr>
      </w:pPr>
      <w:r w:rsidRPr="00AE7A40">
        <w:rPr>
          <w:rFonts w:ascii="Calibri" w:eastAsia="Times New Roman" w:hAnsi="Calibri" w:cs="Calibri"/>
          <w:b/>
          <w:bCs/>
          <w:color w:val="000000"/>
          <w:sz w:val="24"/>
          <w:szCs w:val="24"/>
          <w:lang w:val="en-AU"/>
        </w:rPr>
        <w:t>Cost</w:t>
      </w:r>
      <w:r w:rsidRPr="00AE7A40">
        <w:rPr>
          <w:rFonts w:ascii="Calibri" w:eastAsia="Times New Roman" w:hAnsi="Calibri" w:cs="Calibri"/>
          <w:color w:val="000000"/>
          <w:sz w:val="24"/>
          <w:szCs w:val="24"/>
          <w:lang w:val="en-AU"/>
        </w:rPr>
        <w:t>: Free to register </w:t>
      </w:r>
    </w:p>
    <w:p w:rsidR="00AE7A40" w:rsidRPr="00AE7A40" w:rsidRDefault="00AE7A40" w:rsidP="00AE7A40">
      <w:pPr>
        <w:shd w:val="clear" w:color="auto" w:fill="FFFFFF"/>
        <w:spacing w:after="0" w:line="240" w:lineRule="auto"/>
        <w:rPr>
          <w:rFonts w:ascii="Arial" w:eastAsia="Times New Roman" w:hAnsi="Arial" w:cs="Arial"/>
          <w:color w:val="500050"/>
          <w:sz w:val="20"/>
          <w:szCs w:val="20"/>
        </w:rPr>
      </w:pPr>
      <w:r w:rsidRPr="00AE7A40">
        <w:rPr>
          <w:rFonts w:ascii="Calibri" w:eastAsia="Times New Roman" w:hAnsi="Calibri" w:cs="Calibri"/>
          <w:b/>
          <w:bCs/>
          <w:color w:val="000000"/>
          <w:sz w:val="24"/>
          <w:szCs w:val="24"/>
          <w:lang w:val="en-AU"/>
        </w:rPr>
        <w:t>Registration</w:t>
      </w:r>
      <w:r w:rsidRPr="00AE7A40">
        <w:rPr>
          <w:rFonts w:ascii="Calibri" w:eastAsia="Times New Roman" w:hAnsi="Calibri" w:cs="Calibri"/>
          <w:color w:val="000000"/>
          <w:sz w:val="24"/>
          <w:szCs w:val="24"/>
          <w:lang w:val="en-AU"/>
        </w:rPr>
        <w:t>: Student registration details are in the attached template. All </w:t>
      </w:r>
      <w:r w:rsidRPr="00AE7A40">
        <w:rPr>
          <w:rFonts w:ascii="Calibri" w:eastAsia="Times New Roman" w:hAnsi="Calibri" w:cs="Calibri"/>
          <w:b/>
          <w:bCs/>
          <w:color w:val="000000"/>
          <w:sz w:val="24"/>
          <w:szCs w:val="24"/>
          <w:lang w:val="en-AU"/>
        </w:rPr>
        <w:t>registrations are due by 4</w:t>
      </w:r>
      <w:r w:rsidRPr="00AE7A40">
        <w:rPr>
          <w:rFonts w:ascii="Calibri" w:eastAsia="Times New Roman" w:hAnsi="Calibri" w:cs="Calibri"/>
          <w:b/>
          <w:bCs/>
          <w:color w:val="000000"/>
          <w:sz w:val="24"/>
          <w:szCs w:val="24"/>
          <w:vertAlign w:val="superscript"/>
          <w:lang w:val="en-AU"/>
        </w:rPr>
        <w:t>th</w:t>
      </w:r>
      <w:r w:rsidRPr="00AE7A40">
        <w:rPr>
          <w:rFonts w:ascii="Calibri" w:eastAsia="Times New Roman" w:hAnsi="Calibri" w:cs="Calibri"/>
          <w:b/>
          <w:bCs/>
          <w:color w:val="000000"/>
          <w:sz w:val="24"/>
          <w:szCs w:val="24"/>
          <w:lang w:val="en-AU"/>
        </w:rPr>
        <w:t> of June.</w:t>
      </w:r>
      <w:r w:rsidRPr="00AE7A40">
        <w:rPr>
          <w:rFonts w:ascii="Calibri" w:eastAsia="Times New Roman" w:hAnsi="Calibri" w:cs="Calibri"/>
          <w:color w:val="000000"/>
          <w:sz w:val="24"/>
          <w:szCs w:val="24"/>
          <w:lang w:val="en-AU"/>
        </w:rPr>
        <w:t>   </w:t>
      </w:r>
    </w:p>
    <w:p w:rsidR="00AE7A40" w:rsidRPr="00AE7A40" w:rsidRDefault="00AE7A40" w:rsidP="00AE7A40">
      <w:pPr>
        <w:shd w:val="clear" w:color="auto" w:fill="FFFFFF"/>
        <w:spacing w:after="0" w:line="240" w:lineRule="auto"/>
        <w:rPr>
          <w:rFonts w:ascii="Arial" w:eastAsia="Times New Roman" w:hAnsi="Arial" w:cs="Arial"/>
          <w:color w:val="500050"/>
          <w:sz w:val="20"/>
          <w:szCs w:val="20"/>
        </w:rPr>
      </w:pPr>
      <w:r w:rsidRPr="00AE7A40">
        <w:rPr>
          <w:rFonts w:ascii="Calibri" w:eastAsia="Times New Roman" w:hAnsi="Calibri" w:cs="Calibri"/>
          <w:color w:val="000000"/>
          <w:sz w:val="24"/>
          <w:szCs w:val="24"/>
          <w:lang w:val="en-AU"/>
        </w:rPr>
        <w:t> </w:t>
      </w:r>
    </w:p>
    <w:p w:rsidR="00AE7A40" w:rsidRPr="00AE7A40" w:rsidRDefault="00AE7A40" w:rsidP="00AE7A40">
      <w:pPr>
        <w:shd w:val="clear" w:color="auto" w:fill="FFFFFF"/>
        <w:spacing w:line="210" w:lineRule="atLeast"/>
        <w:rPr>
          <w:rFonts w:ascii="Arial" w:eastAsia="Times New Roman" w:hAnsi="Arial" w:cs="Arial"/>
          <w:color w:val="500050"/>
          <w:sz w:val="20"/>
          <w:szCs w:val="20"/>
        </w:rPr>
      </w:pPr>
      <w:r w:rsidRPr="00AE7A40">
        <w:rPr>
          <w:rFonts w:ascii="Calibri" w:eastAsia="Times New Roman" w:hAnsi="Calibri" w:cs="Calibri"/>
          <w:b/>
          <w:bCs/>
          <w:color w:val="000000"/>
          <w:sz w:val="24"/>
          <w:szCs w:val="24"/>
          <w:lang w:val="en-AU"/>
        </w:rPr>
        <w:t>Promotion: Places for the workshop are limited, therefore we ask that promotion is limited to students undertaking or interested in existing NLU-UQ pathway programs. </w:t>
      </w:r>
      <w:r w:rsidRPr="00AE7A40">
        <w:rPr>
          <w:rFonts w:ascii="Calibri" w:eastAsia="Times New Roman" w:hAnsi="Calibri" w:cs="Calibri"/>
          <w:color w:val="000000"/>
          <w:sz w:val="24"/>
          <w:szCs w:val="24"/>
          <w:lang w:val="en-AU"/>
        </w:rPr>
        <w:t>In order to promote the June 17</w:t>
      </w:r>
      <w:r w:rsidRPr="00AE7A40">
        <w:rPr>
          <w:rFonts w:ascii="Calibri" w:eastAsia="Times New Roman" w:hAnsi="Calibri" w:cs="Calibri"/>
          <w:color w:val="000000"/>
          <w:sz w:val="24"/>
          <w:szCs w:val="24"/>
          <w:vertAlign w:val="superscript"/>
          <w:lang w:val="en-AU"/>
        </w:rPr>
        <w:t>th</w:t>
      </w:r>
      <w:r w:rsidRPr="00AE7A40">
        <w:rPr>
          <w:rFonts w:ascii="Calibri" w:eastAsia="Times New Roman" w:hAnsi="Calibri" w:cs="Calibri"/>
          <w:color w:val="000000"/>
          <w:sz w:val="24"/>
          <w:szCs w:val="24"/>
          <w:lang w:val="en-AU"/>
        </w:rPr>
        <w:t> Design Thinking Workshop to your students we have prepared the attached template that can be used and modified at your discretion to circulate the information to NLU colleges and schools that have existing articulation pathway programs with UQ Faculties. </w:t>
      </w:r>
    </w:p>
    <w:p w:rsidR="00AE7A40" w:rsidRPr="00AE7A40" w:rsidRDefault="00AE7A40" w:rsidP="00AE7A40">
      <w:pPr>
        <w:shd w:val="clear" w:color="auto" w:fill="FFFFFF"/>
        <w:spacing w:line="210" w:lineRule="atLeast"/>
        <w:rPr>
          <w:rFonts w:ascii="Arial" w:eastAsia="Times New Roman" w:hAnsi="Arial" w:cs="Arial"/>
          <w:color w:val="500050"/>
          <w:sz w:val="20"/>
          <w:szCs w:val="20"/>
        </w:rPr>
      </w:pPr>
      <w:r w:rsidRPr="00AE7A40">
        <w:rPr>
          <w:rFonts w:ascii="Calibri" w:eastAsia="Times New Roman" w:hAnsi="Calibri" w:cs="Calibri"/>
          <w:color w:val="000000"/>
          <w:sz w:val="24"/>
          <w:szCs w:val="24"/>
          <w:lang w:val="en-AU"/>
        </w:rPr>
        <w:t>For additional information, we will also send you invitations to the following upcoming workshops to support student entrepreneurship, teaching and learning, and research training scheduled for 2021 in due course. Please save the date where relevant and note the specific target audience intended for each session. </w:t>
      </w:r>
    </w:p>
    <w:p w:rsidR="00AE7A40" w:rsidRPr="00AE7A40" w:rsidRDefault="00AE7A40" w:rsidP="00AE7A40">
      <w:pPr>
        <w:shd w:val="clear" w:color="auto" w:fill="FFFFFF"/>
        <w:spacing w:line="214" w:lineRule="atLeast"/>
        <w:rPr>
          <w:rFonts w:ascii="Arial" w:eastAsia="Times New Roman" w:hAnsi="Arial" w:cs="Arial"/>
          <w:color w:val="500050"/>
          <w:sz w:val="20"/>
          <w:szCs w:val="20"/>
        </w:rPr>
      </w:pPr>
      <w:r w:rsidRPr="00AE7A40">
        <w:rPr>
          <w:rFonts w:ascii="Arial" w:eastAsia="Times New Roman" w:hAnsi="Arial" w:cs="Arial"/>
          <w:color w:val="000000"/>
          <w:sz w:val="20"/>
          <w:szCs w:val="20"/>
          <w:lang w:val="en-AU"/>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44"/>
        <w:gridCol w:w="945"/>
        <w:gridCol w:w="4803"/>
        <w:gridCol w:w="2368"/>
      </w:tblGrid>
      <w:tr w:rsidR="00AE7A40" w:rsidRPr="00AE7A40" w:rsidTr="00AE7A40">
        <w:tc>
          <w:tcPr>
            <w:tcW w:w="1264" w:type="dxa"/>
            <w:tcBorders>
              <w:top w:val="nil"/>
              <w:left w:val="nil"/>
              <w:bottom w:val="nil"/>
              <w:right w:val="nil"/>
            </w:tcBorders>
            <w:shd w:val="clear" w:color="auto" w:fill="51247A"/>
            <w:tcMar>
              <w:top w:w="0" w:type="dxa"/>
              <w:left w:w="0" w:type="dxa"/>
              <w:bottom w:w="0" w:type="dxa"/>
              <w:right w:w="0" w:type="dxa"/>
            </w:tcMar>
            <w:hideMark/>
          </w:tcPr>
          <w:p w:rsidR="00AE7A40" w:rsidRPr="00AE7A40" w:rsidRDefault="00AE7A40" w:rsidP="00AE7A40">
            <w:pPr>
              <w:spacing w:before="120" w:after="120" w:line="240" w:lineRule="auto"/>
              <w:ind w:left="113"/>
              <w:rPr>
                <w:rFonts w:ascii="Arial" w:eastAsia="Times New Roman" w:hAnsi="Arial" w:cs="Arial"/>
                <w:color w:val="500050"/>
                <w:sz w:val="20"/>
                <w:szCs w:val="20"/>
              </w:rPr>
            </w:pPr>
            <w:r w:rsidRPr="00AE7A40">
              <w:rPr>
                <w:rFonts w:ascii="Arial" w:eastAsia="Times New Roman" w:hAnsi="Arial" w:cs="Arial"/>
                <w:b/>
                <w:bCs/>
                <w:color w:val="FFFFFF"/>
                <w:sz w:val="20"/>
                <w:szCs w:val="20"/>
                <w:lang w:val="en-AU"/>
              </w:rPr>
              <w:lastRenderedPageBreak/>
              <w:t>Date </w:t>
            </w:r>
          </w:p>
        </w:tc>
        <w:tc>
          <w:tcPr>
            <w:tcW w:w="948" w:type="dxa"/>
            <w:tcBorders>
              <w:top w:val="nil"/>
              <w:left w:val="nil"/>
              <w:bottom w:val="nil"/>
              <w:right w:val="nil"/>
            </w:tcBorders>
            <w:shd w:val="clear" w:color="auto" w:fill="51247A"/>
            <w:tcMar>
              <w:top w:w="0" w:type="dxa"/>
              <w:left w:w="0" w:type="dxa"/>
              <w:bottom w:w="0" w:type="dxa"/>
              <w:right w:w="0" w:type="dxa"/>
            </w:tcMar>
            <w:hideMark/>
          </w:tcPr>
          <w:p w:rsidR="00AE7A40" w:rsidRPr="00AE7A40" w:rsidRDefault="00AE7A40" w:rsidP="00AE7A40">
            <w:pPr>
              <w:spacing w:before="120" w:after="120" w:line="240" w:lineRule="auto"/>
              <w:rPr>
                <w:rFonts w:ascii="Arial" w:eastAsia="Times New Roman" w:hAnsi="Arial" w:cs="Arial"/>
                <w:color w:val="500050"/>
                <w:sz w:val="20"/>
                <w:szCs w:val="20"/>
              </w:rPr>
            </w:pPr>
            <w:r w:rsidRPr="00AE7A40">
              <w:rPr>
                <w:rFonts w:ascii="Arial" w:eastAsia="Times New Roman" w:hAnsi="Arial" w:cs="Arial"/>
                <w:b/>
                <w:bCs/>
                <w:color w:val="FFFFFF"/>
                <w:sz w:val="20"/>
                <w:szCs w:val="20"/>
                <w:lang w:val="en-AU"/>
              </w:rPr>
              <w:t>Time (Brisbane time) </w:t>
            </w:r>
          </w:p>
        </w:tc>
        <w:tc>
          <w:tcPr>
            <w:tcW w:w="4900" w:type="dxa"/>
            <w:tcBorders>
              <w:top w:val="nil"/>
              <w:left w:val="nil"/>
              <w:bottom w:val="nil"/>
              <w:right w:val="nil"/>
            </w:tcBorders>
            <w:shd w:val="clear" w:color="auto" w:fill="51247A"/>
            <w:tcMar>
              <w:top w:w="0" w:type="dxa"/>
              <w:left w:w="0" w:type="dxa"/>
              <w:bottom w:w="0" w:type="dxa"/>
              <w:right w:w="0" w:type="dxa"/>
            </w:tcMar>
            <w:hideMark/>
          </w:tcPr>
          <w:p w:rsidR="00AE7A40" w:rsidRPr="00AE7A40" w:rsidRDefault="00AE7A40" w:rsidP="00AE7A40">
            <w:pPr>
              <w:spacing w:before="120" w:after="120" w:line="240" w:lineRule="auto"/>
              <w:rPr>
                <w:rFonts w:ascii="Arial" w:eastAsia="Times New Roman" w:hAnsi="Arial" w:cs="Arial"/>
                <w:color w:val="500050"/>
                <w:sz w:val="20"/>
                <w:szCs w:val="20"/>
              </w:rPr>
            </w:pPr>
            <w:r w:rsidRPr="00AE7A40">
              <w:rPr>
                <w:rFonts w:ascii="Arial" w:eastAsia="Times New Roman" w:hAnsi="Arial" w:cs="Arial"/>
                <w:b/>
                <w:bCs/>
                <w:color w:val="FFFFFF"/>
                <w:sz w:val="20"/>
                <w:szCs w:val="20"/>
                <w:lang w:val="en-AU"/>
              </w:rPr>
              <w:t>Workshop   </w:t>
            </w:r>
          </w:p>
        </w:tc>
        <w:tc>
          <w:tcPr>
            <w:tcW w:w="2526" w:type="dxa"/>
            <w:tcBorders>
              <w:top w:val="nil"/>
              <w:left w:val="nil"/>
              <w:bottom w:val="nil"/>
              <w:right w:val="nil"/>
            </w:tcBorders>
            <w:shd w:val="clear" w:color="auto" w:fill="51247A"/>
            <w:tcMar>
              <w:top w:w="0" w:type="dxa"/>
              <w:left w:w="0" w:type="dxa"/>
              <w:bottom w:w="0" w:type="dxa"/>
              <w:right w:w="0" w:type="dxa"/>
            </w:tcMar>
            <w:hideMark/>
          </w:tcPr>
          <w:p w:rsidR="00AE7A40" w:rsidRPr="00AE7A40" w:rsidRDefault="00AE7A40" w:rsidP="00AE7A40">
            <w:pPr>
              <w:spacing w:before="120" w:after="120" w:line="240" w:lineRule="auto"/>
              <w:rPr>
                <w:rFonts w:ascii="Arial" w:eastAsia="Times New Roman" w:hAnsi="Arial" w:cs="Arial"/>
                <w:color w:val="500050"/>
                <w:sz w:val="20"/>
                <w:szCs w:val="20"/>
              </w:rPr>
            </w:pPr>
            <w:r w:rsidRPr="00AE7A40">
              <w:rPr>
                <w:rFonts w:ascii="Arial" w:eastAsia="Times New Roman" w:hAnsi="Arial" w:cs="Arial"/>
                <w:b/>
                <w:bCs/>
                <w:color w:val="FFFFFF"/>
                <w:sz w:val="20"/>
                <w:szCs w:val="20"/>
                <w:lang w:val="en-AU"/>
              </w:rPr>
              <w:t>Target Audience </w:t>
            </w:r>
          </w:p>
        </w:tc>
      </w:tr>
      <w:tr w:rsidR="00AE7A40" w:rsidRPr="00AE7A40" w:rsidTr="00AE7A40">
        <w:tc>
          <w:tcPr>
            <w:tcW w:w="1264" w:type="dxa"/>
            <w:tcBorders>
              <w:top w:val="single" w:sz="8" w:space="0" w:color="FFFFFF"/>
              <w:left w:val="single" w:sz="8" w:space="0" w:color="FFFFFF"/>
              <w:bottom w:val="single" w:sz="8" w:space="0" w:color="FFFFFF"/>
              <w:right w:val="single" w:sz="8" w:space="0" w:color="FFFFFF"/>
            </w:tcBorders>
            <w:shd w:val="clear" w:color="auto" w:fill="51247A"/>
            <w:tcMar>
              <w:top w:w="0" w:type="dxa"/>
              <w:left w:w="0" w:type="dxa"/>
              <w:bottom w:w="0" w:type="dxa"/>
              <w:right w:w="0" w:type="dxa"/>
            </w:tcMar>
            <w:vAlign w:val="center"/>
            <w:hideMark/>
          </w:tcPr>
          <w:p w:rsidR="00AE7A40" w:rsidRPr="00AE7A40" w:rsidRDefault="00AE7A40" w:rsidP="00AE7A40">
            <w:pPr>
              <w:spacing w:before="120" w:after="120" w:line="240" w:lineRule="auto"/>
              <w:ind w:left="113"/>
              <w:rPr>
                <w:rFonts w:ascii="Arial" w:eastAsia="Times New Roman" w:hAnsi="Arial" w:cs="Arial"/>
                <w:color w:val="500050"/>
                <w:sz w:val="20"/>
                <w:szCs w:val="20"/>
              </w:rPr>
            </w:pPr>
            <w:r w:rsidRPr="00AE7A40">
              <w:rPr>
                <w:rFonts w:ascii="Arial" w:eastAsia="Times New Roman" w:hAnsi="Arial" w:cs="Arial"/>
                <w:color w:val="FFFFFF"/>
                <w:sz w:val="20"/>
                <w:szCs w:val="20"/>
                <w:lang w:val="en-AU"/>
              </w:rPr>
              <w:t>18 August 2021  </w:t>
            </w:r>
          </w:p>
        </w:tc>
        <w:tc>
          <w:tcPr>
            <w:tcW w:w="948" w:type="dxa"/>
            <w:tcBorders>
              <w:top w:val="single" w:sz="8" w:space="0" w:color="51247A"/>
              <w:left w:val="nil"/>
              <w:bottom w:val="single" w:sz="8" w:space="0" w:color="51247A"/>
              <w:right w:val="nil"/>
            </w:tcBorders>
            <w:shd w:val="clear" w:color="auto" w:fill="FFFFFF"/>
            <w:tcMar>
              <w:top w:w="0" w:type="dxa"/>
              <w:left w:w="0" w:type="dxa"/>
              <w:bottom w:w="0" w:type="dxa"/>
              <w:right w:w="0" w:type="dxa"/>
            </w:tcMar>
            <w:vAlign w:val="center"/>
            <w:hideMark/>
          </w:tcPr>
          <w:p w:rsidR="00AE7A40" w:rsidRPr="00AE7A40" w:rsidRDefault="00AE7A40" w:rsidP="00AE7A40">
            <w:pPr>
              <w:spacing w:before="120" w:after="120" w:line="240" w:lineRule="auto"/>
              <w:ind w:left="113" w:right="113"/>
              <w:rPr>
                <w:rFonts w:ascii="Arial" w:eastAsia="Times New Roman" w:hAnsi="Arial" w:cs="Arial"/>
                <w:color w:val="500050"/>
                <w:sz w:val="20"/>
                <w:szCs w:val="20"/>
              </w:rPr>
            </w:pPr>
            <w:r w:rsidRPr="00AE7A40">
              <w:rPr>
                <w:rFonts w:ascii="Arial" w:eastAsia="Times New Roman" w:hAnsi="Arial" w:cs="Arial"/>
                <w:color w:val="500050"/>
                <w:sz w:val="20"/>
                <w:szCs w:val="20"/>
                <w:lang w:val="en-AU"/>
              </w:rPr>
              <w:t>2-4 pm </w:t>
            </w:r>
          </w:p>
        </w:tc>
        <w:tc>
          <w:tcPr>
            <w:tcW w:w="4900" w:type="dxa"/>
            <w:tcBorders>
              <w:top w:val="single" w:sz="8" w:space="0" w:color="51247A"/>
              <w:left w:val="single" w:sz="8" w:space="0" w:color="FFFFFF"/>
              <w:bottom w:val="single" w:sz="8" w:space="0" w:color="51247A"/>
              <w:right w:val="nil"/>
            </w:tcBorders>
            <w:shd w:val="clear" w:color="auto" w:fill="FFFFFF"/>
            <w:tcMar>
              <w:top w:w="0" w:type="dxa"/>
              <w:left w:w="0" w:type="dxa"/>
              <w:bottom w:w="0" w:type="dxa"/>
              <w:right w:w="0" w:type="dxa"/>
            </w:tcMar>
            <w:vAlign w:val="center"/>
            <w:hideMark/>
          </w:tcPr>
          <w:p w:rsidR="00AE7A40" w:rsidRPr="00AE7A40" w:rsidRDefault="00AE7A40" w:rsidP="00AE7A40">
            <w:pPr>
              <w:spacing w:before="120" w:after="120" w:line="240" w:lineRule="auto"/>
              <w:ind w:left="113" w:right="113"/>
              <w:rPr>
                <w:rFonts w:ascii="Arial" w:eastAsia="Times New Roman" w:hAnsi="Arial" w:cs="Arial"/>
                <w:color w:val="500050"/>
                <w:sz w:val="20"/>
                <w:szCs w:val="20"/>
              </w:rPr>
            </w:pPr>
            <w:r w:rsidRPr="00AE7A40">
              <w:rPr>
                <w:rFonts w:ascii="Arial" w:eastAsia="Times New Roman" w:hAnsi="Arial" w:cs="Arial"/>
                <w:b/>
                <w:bCs/>
                <w:color w:val="500050"/>
                <w:sz w:val="20"/>
                <w:szCs w:val="20"/>
                <w:lang w:val="en-AU"/>
              </w:rPr>
              <w:t>EPS Teaching and Learning Workshop - Introduction to curriculum design</w:t>
            </w:r>
            <w:r w:rsidRPr="00AE7A40">
              <w:rPr>
                <w:rFonts w:ascii="Arial" w:eastAsia="Times New Roman" w:hAnsi="Arial" w:cs="Arial"/>
                <w:color w:val="500050"/>
                <w:sz w:val="20"/>
                <w:szCs w:val="20"/>
                <w:lang w:val="en-AU"/>
              </w:rPr>
              <w:t>  </w:t>
            </w:r>
          </w:p>
        </w:tc>
        <w:tc>
          <w:tcPr>
            <w:tcW w:w="2526" w:type="dxa"/>
            <w:tcBorders>
              <w:top w:val="single" w:sz="8" w:space="0" w:color="51247A"/>
              <w:left w:val="single" w:sz="8" w:space="0" w:color="FFFFFF"/>
              <w:bottom w:val="single" w:sz="8" w:space="0" w:color="51247A"/>
              <w:right w:val="nil"/>
            </w:tcBorders>
            <w:shd w:val="clear" w:color="auto" w:fill="FFFFFF"/>
            <w:tcMar>
              <w:top w:w="0" w:type="dxa"/>
              <w:left w:w="0" w:type="dxa"/>
              <w:bottom w:w="0" w:type="dxa"/>
              <w:right w:w="0" w:type="dxa"/>
            </w:tcMar>
            <w:hideMark/>
          </w:tcPr>
          <w:p w:rsidR="00AE7A40" w:rsidRPr="00AE7A40" w:rsidRDefault="00AE7A40" w:rsidP="00AE7A40">
            <w:pPr>
              <w:spacing w:before="120" w:after="120" w:line="240" w:lineRule="auto"/>
              <w:ind w:left="113" w:right="113"/>
              <w:rPr>
                <w:rFonts w:ascii="Arial" w:eastAsia="Times New Roman" w:hAnsi="Arial" w:cs="Arial"/>
                <w:color w:val="500050"/>
                <w:sz w:val="20"/>
                <w:szCs w:val="20"/>
              </w:rPr>
            </w:pPr>
            <w:r w:rsidRPr="00AE7A40">
              <w:rPr>
                <w:rFonts w:ascii="Arial" w:eastAsia="Times New Roman" w:hAnsi="Arial" w:cs="Arial"/>
                <w:color w:val="500050"/>
                <w:sz w:val="20"/>
                <w:szCs w:val="20"/>
                <w:lang w:val="en-AU"/>
              </w:rPr>
              <w:t>Teaching and Learning academic staff </w:t>
            </w:r>
          </w:p>
        </w:tc>
      </w:tr>
      <w:tr w:rsidR="00AE7A40" w:rsidRPr="00AE7A40" w:rsidTr="00AE7A40">
        <w:tc>
          <w:tcPr>
            <w:tcW w:w="1264" w:type="dxa"/>
            <w:tcBorders>
              <w:top w:val="nil"/>
              <w:left w:val="single" w:sz="8" w:space="0" w:color="FFFFFF"/>
              <w:bottom w:val="single" w:sz="8" w:space="0" w:color="FFFFFF"/>
              <w:right w:val="single" w:sz="8" w:space="0" w:color="FFFFFF"/>
            </w:tcBorders>
            <w:shd w:val="clear" w:color="auto" w:fill="51247A"/>
            <w:tcMar>
              <w:top w:w="0" w:type="dxa"/>
              <w:left w:w="0" w:type="dxa"/>
              <w:bottom w:w="0" w:type="dxa"/>
              <w:right w:w="0" w:type="dxa"/>
            </w:tcMar>
            <w:vAlign w:val="center"/>
            <w:hideMark/>
          </w:tcPr>
          <w:p w:rsidR="00AE7A40" w:rsidRPr="00AE7A40" w:rsidRDefault="00AE7A40" w:rsidP="00AE7A40">
            <w:pPr>
              <w:spacing w:before="120" w:after="120" w:line="240" w:lineRule="auto"/>
              <w:ind w:left="113"/>
              <w:rPr>
                <w:rFonts w:ascii="Arial" w:eastAsia="Times New Roman" w:hAnsi="Arial" w:cs="Arial"/>
                <w:color w:val="500050"/>
                <w:sz w:val="20"/>
                <w:szCs w:val="20"/>
              </w:rPr>
            </w:pPr>
            <w:r w:rsidRPr="00AE7A40">
              <w:rPr>
                <w:rFonts w:ascii="Arial" w:eastAsia="Times New Roman" w:hAnsi="Arial" w:cs="Arial"/>
                <w:color w:val="FFFFFF"/>
                <w:sz w:val="20"/>
                <w:szCs w:val="20"/>
                <w:lang w:val="en-AU"/>
              </w:rPr>
              <w:t>9 September 2021 (TBC) </w:t>
            </w:r>
          </w:p>
        </w:tc>
        <w:tc>
          <w:tcPr>
            <w:tcW w:w="948" w:type="dxa"/>
            <w:tcBorders>
              <w:top w:val="nil"/>
              <w:left w:val="nil"/>
              <w:bottom w:val="single" w:sz="8" w:space="0" w:color="51247A"/>
              <w:right w:val="nil"/>
            </w:tcBorders>
            <w:shd w:val="clear" w:color="auto" w:fill="F7F5F4"/>
            <w:tcMar>
              <w:top w:w="0" w:type="dxa"/>
              <w:left w:w="0" w:type="dxa"/>
              <w:bottom w:w="0" w:type="dxa"/>
              <w:right w:w="0" w:type="dxa"/>
            </w:tcMar>
            <w:vAlign w:val="center"/>
            <w:hideMark/>
          </w:tcPr>
          <w:p w:rsidR="00AE7A40" w:rsidRPr="00AE7A40" w:rsidRDefault="00AE7A40" w:rsidP="00AE7A40">
            <w:pPr>
              <w:spacing w:before="120" w:after="120" w:line="240" w:lineRule="auto"/>
              <w:ind w:left="113" w:right="113"/>
              <w:rPr>
                <w:rFonts w:ascii="Arial" w:eastAsia="Times New Roman" w:hAnsi="Arial" w:cs="Arial"/>
                <w:color w:val="500050"/>
                <w:sz w:val="20"/>
                <w:szCs w:val="20"/>
              </w:rPr>
            </w:pPr>
            <w:r w:rsidRPr="00AE7A40">
              <w:rPr>
                <w:rFonts w:ascii="Arial" w:eastAsia="Times New Roman" w:hAnsi="Arial" w:cs="Arial"/>
                <w:color w:val="000000"/>
                <w:sz w:val="20"/>
                <w:szCs w:val="20"/>
                <w:lang w:val="en-AU"/>
              </w:rPr>
              <w:t>2-3.30 pm</w:t>
            </w:r>
            <w:r w:rsidRPr="00AE7A40">
              <w:rPr>
                <w:rFonts w:ascii="Arial" w:eastAsia="Times New Roman" w:hAnsi="Arial" w:cs="Arial"/>
                <w:color w:val="500050"/>
                <w:sz w:val="20"/>
                <w:szCs w:val="20"/>
                <w:lang w:val="en-AU"/>
              </w:rPr>
              <w:t> </w:t>
            </w:r>
          </w:p>
        </w:tc>
        <w:tc>
          <w:tcPr>
            <w:tcW w:w="4900" w:type="dxa"/>
            <w:tcBorders>
              <w:top w:val="nil"/>
              <w:left w:val="single" w:sz="8" w:space="0" w:color="FFFFFF"/>
              <w:bottom w:val="single" w:sz="8" w:space="0" w:color="51247A"/>
              <w:right w:val="nil"/>
            </w:tcBorders>
            <w:shd w:val="clear" w:color="auto" w:fill="F7F5F4"/>
            <w:tcMar>
              <w:top w:w="0" w:type="dxa"/>
              <w:left w:w="0" w:type="dxa"/>
              <w:bottom w:w="0" w:type="dxa"/>
              <w:right w:w="0" w:type="dxa"/>
            </w:tcMar>
            <w:vAlign w:val="center"/>
            <w:hideMark/>
          </w:tcPr>
          <w:p w:rsidR="00AE7A40" w:rsidRPr="00AE7A40" w:rsidRDefault="00AE7A40" w:rsidP="00AE7A40">
            <w:pPr>
              <w:spacing w:before="120" w:after="120" w:line="240" w:lineRule="auto"/>
              <w:ind w:left="113" w:right="113"/>
              <w:rPr>
                <w:rFonts w:ascii="Arial" w:eastAsia="Times New Roman" w:hAnsi="Arial" w:cs="Arial"/>
                <w:color w:val="500050"/>
                <w:sz w:val="20"/>
                <w:szCs w:val="20"/>
              </w:rPr>
            </w:pPr>
            <w:r w:rsidRPr="00AE7A40">
              <w:rPr>
                <w:rFonts w:ascii="Arial" w:eastAsia="Times New Roman" w:hAnsi="Arial" w:cs="Arial"/>
                <w:b/>
                <w:bCs/>
                <w:color w:val="000000"/>
                <w:sz w:val="20"/>
                <w:szCs w:val="20"/>
                <w:lang w:val="en-AU"/>
              </w:rPr>
              <w:t>EPS Research Workshop - Developing next generation researchers: increasing the quality of Doctoral Supervision &amp; outcomes Part 1</w:t>
            </w:r>
            <w:r w:rsidRPr="00AE7A40">
              <w:rPr>
                <w:rFonts w:ascii="Arial" w:eastAsia="Times New Roman" w:hAnsi="Arial" w:cs="Arial"/>
                <w:b/>
                <w:bCs/>
                <w:color w:val="500050"/>
                <w:sz w:val="20"/>
                <w:szCs w:val="20"/>
                <w:lang w:val="en-AU"/>
              </w:rPr>
              <w:t> </w:t>
            </w:r>
          </w:p>
        </w:tc>
        <w:tc>
          <w:tcPr>
            <w:tcW w:w="2526" w:type="dxa"/>
            <w:tcBorders>
              <w:top w:val="nil"/>
              <w:left w:val="single" w:sz="8" w:space="0" w:color="FFFFFF"/>
              <w:bottom w:val="single" w:sz="8" w:space="0" w:color="51247A"/>
              <w:right w:val="nil"/>
            </w:tcBorders>
            <w:shd w:val="clear" w:color="auto" w:fill="F7F5F4"/>
            <w:tcMar>
              <w:top w:w="0" w:type="dxa"/>
              <w:left w:w="0" w:type="dxa"/>
              <w:bottom w:w="0" w:type="dxa"/>
              <w:right w:w="0" w:type="dxa"/>
            </w:tcMar>
            <w:hideMark/>
          </w:tcPr>
          <w:p w:rsidR="00AE7A40" w:rsidRPr="00AE7A40" w:rsidRDefault="00AE7A40" w:rsidP="00AE7A40">
            <w:pPr>
              <w:spacing w:before="120" w:after="120" w:line="240" w:lineRule="auto"/>
              <w:ind w:left="113" w:right="113"/>
              <w:rPr>
                <w:rFonts w:ascii="Arial" w:eastAsia="Times New Roman" w:hAnsi="Arial" w:cs="Arial"/>
                <w:color w:val="500050"/>
                <w:sz w:val="20"/>
                <w:szCs w:val="20"/>
              </w:rPr>
            </w:pPr>
            <w:r w:rsidRPr="00AE7A40">
              <w:rPr>
                <w:rFonts w:ascii="Arial" w:eastAsia="Times New Roman" w:hAnsi="Arial" w:cs="Arial"/>
                <w:color w:val="000000"/>
                <w:sz w:val="20"/>
                <w:szCs w:val="20"/>
                <w:lang w:val="en-AU"/>
              </w:rPr>
              <w:t>Doctoral thesis advisors and supervisors </w:t>
            </w:r>
          </w:p>
        </w:tc>
      </w:tr>
      <w:tr w:rsidR="00AE7A40" w:rsidRPr="00AE7A40" w:rsidTr="00AE7A40">
        <w:tc>
          <w:tcPr>
            <w:tcW w:w="1264" w:type="dxa"/>
            <w:tcBorders>
              <w:top w:val="nil"/>
              <w:left w:val="single" w:sz="8" w:space="0" w:color="FFFFFF"/>
              <w:bottom w:val="single" w:sz="8" w:space="0" w:color="FFFFFF"/>
              <w:right w:val="single" w:sz="8" w:space="0" w:color="FFFFFF"/>
            </w:tcBorders>
            <w:shd w:val="clear" w:color="auto" w:fill="51247A"/>
            <w:tcMar>
              <w:top w:w="0" w:type="dxa"/>
              <w:left w:w="0" w:type="dxa"/>
              <w:bottom w:w="0" w:type="dxa"/>
              <w:right w:w="0" w:type="dxa"/>
            </w:tcMar>
            <w:vAlign w:val="center"/>
            <w:hideMark/>
          </w:tcPr>
          <w:p w:rsidR="00AE7A40" w:rsidRPr="00AE7A40" w:rsidRDefault="00AE7A40" w:rsidP="00AE7A40">
            <w:pPr>
              <w:spacing w:before="120" w:after="120" w:line="240" w:lineRule="auto"/>
              <w:ind w:left="113"/>
              <w:rPr>
                <w:rFonts w:ascii="Arial" w:eastAsia="Times New Roman" w:hAnsi="Arial" w:cs="Arial"/>
                <w:color w:val="500050"/>
                <w:sz w:val="20"/>
                <w:szCs w:val="20"/>
              </w:rPr>
            </w:pPr>
            <w:r w:rsidRPr="00AE7A40">
              <w:rPr>
                <w:rFonts w:ascii="Arial" w:eastAsia="Times New Roman" w:hAnsi="Arial" w:cs="Arial"/>
                <w:color w:val="FFFFFF"/>
                <w:sz w:val="20"/>
                <w:szCs w:val="20"/>
                <w:lang w:val="en-AU"/>
              </w:rPr>
              <w:t>20 September 2021 </w:t>
            </w:r>
          </w:p>
        </w:tc>
        <w:tc>
          <w:tcPr>
            <w:tcW w:w="948" w:type="dxa"/>
            <w:tcBorders>
              <w:top w:val="nil"/>
              <w:left w:val="nil"/>
              <w:bottom w:val="single" w:sz="8" w:space="0" w:color="51247A"/>
              <w:right w:val="nil"/>
            </w:tcBorders>
            <w:shd w:val="clear" w:color="auto" w:fill="FFFFFF"/>
            <w:tcMar>
              <w:top w:w="0" w:type="dxa"/>
              <w:left w:w="0" w:type="dxa"/>
              <w:bottom w:w="0" w:type="dxa"/>
              <w:right w:w="0" w:type="dxa"/>
            </w:tcMar>
            <w:vAlign w:val="center"/>
            <w:hideMark/>
          </w:tcPr>
          <w:p w:rsidR="00AE7A40" w:rsidRPr="00AE7A40" w:rsidRDefault="00AE7A40" w:rsidP="00AE7A40">
            <w:pPr>
              <w:spacing w:before="120" w:after="120" w:line="240" w:lineRule="auto"/>
              <w:ind w:left="113" w:right="113"/>
              <w:rPr>
                <w:rFonts w:ascii="Arial" w:eastAsia="Times New Roman" w:hAnsi="Arial" w:cs="Arial"/>
                <w:color w:val="500050"/>
                <w:sz w:val="20"/>
                <w:szCs w:val="20"/>
              </w:rPr>
            </w:pPr>
            <w:r w:rsidRPr="00AE7A40">
              <w:rPr>
                <w:rFonts w:ascii="Arial" w:eastAsia="Times New Roman" w:hAnsi="Arial" w:cs="Arial"/>
                <w:color w:val="500050"/>
                <w:sz w:val="20"/>
                <w:szCs w:val="20"/>
                <w:lang w:val="en-AU"/>
              </w:rPr>
              <w:t>3-5 pm </w:t>
            </w:r>
          </w:p>
        </w:tc>
        <w:tc>
          <w:tcPr>
            <w:tcW w:w="4900" w:type="dxa"/>
            <w:tcBorders>
              <w:top w:val="nil"/>
              <w:left w:val="single" w:sz="8" w:space="0" w:color="FFFFFF"/>
              <w:bottom w:val="single" w:sz="8" w:space="0" w:color="51247A"/>
              <w:right w:val="nil"/>
            </w:tcBorders>
            <w:shd w:val="clear" w:color="auto" w:fill="FFFFFF"/>
            <w:tcMar>
              <w:top w:w="0" w:type="dxa"/>
              <w:left w:w="0" w:type="dxa"/>
              <w:bottom w:w="0" w:type="dxa"/>
              <w:right w:w="0" w:type="dxa"/>
            </w:tcMar>
            <w:vAlign w:val="center"/>
            <w:hideMark/>
          </w:tcPr>
          <w:p w:rsidR="00AE7A40" w:rsidRPr="00AE7A40" w:rsidRDefault="00AE7A40" w:rsidP="00AE7A40">
            <w:pPr>
              <w:spacing w:before="120" w:after="120" w:line="240" w:lineRule="auto"/>
              <w:ind w:left="113" w:right="113"/>
              <w:rPr>
                <w:rFonts w:ascii="Arial" w:eastAsia="Times New Roman" w:hAnsi="Arial" w:cs="Arial"/>
                <w:color w:val="500050"/>
                <w:sz w:val="20"/>
                <w:szCs w:val="20"/>
              </w:rPr>
            </w:pPr>
            <w:r w:rsidRPr="00AE7A40">
              <w:rPr>
                <w:rFonts w:ascii="Arial" w:eastAsia="Times New Roman" w:hAnsi="Arial" w:cs="Arial"/>
                <w:b/>
                <w:bCs/>
                <w:color w:val="500050"/>
                <w:sz w:val="20"/>
                <w:szCs w:val="20"/>
                <w:lang w:val="en-AU"/>
              </w:rPr>
              <w:t>EPS Student Entrepreneurship Workshop - The Business of You Workshop </w:t>
            </w:r>
          </w:p>
          <w:p w:rsidR="00AE7A40" w:rsidRPr="00AE7A40" w:rsidRDefault="00AE7A40" w:rsidP="00AE7A40">
            <w:pPr>
              <w:spacing w:before="120" w:after="120" w:line="240" w:lineRule="auto"/>
              <w:ind w:left="113" w:right="113"/>
              <w:rPr>
                <w:rFonts w:ascii="Arial" w:eastAsia="Times New Roman" w:hAnsi="Arial" w:cs="Arial"/>
                <w:color w:val="500050"/>
                <w:sz w:val="20"/>
                <w:szCs w:val="20"/>
              </w:rPr>
            </w:pPr>
            <w:r w:rsidRPr="00AE7A40">
              <w:rPr>
                <w:rFonts w:ascii="Arial" w:eastAsia="Times New Roman" w:hAnsi="Arial" w:cs="Arial"/>
                <w:color w:val="500050"/>
                <w:sz w:val="20"/>
                <w:szCs w:val="20"/>
                <w:lang w:val="en-AU"/>
              </w:rPr>
              <w:t>Learn to sell yourself by crafting a personal brand. For more information visit: </w:t>
            </w:r>
            <w:hyperlink r:id="rId5" w:tgtFrame="_blank" w:history="1">
              <w:r w:rsidRPr="00AE7A40">
                <w:rPr>
                  <w:rFonts w:ascii="Arial" w:eastAsia="Times New Roman" w:hAnsi="Arial" w:cs="Arial"/>
                  <w:color w:val="1155CC"/>
                  <w:sz w:val="20"/>
                  <w:szCs w:val="20"/>
                  <w:u w:val="single"/>
                  <w:lang w:val="en-AU"/>
                </w:rPr>
                <w:t>https://ventures.uq.edu.au/partner/pop-workshops</w:t>
              </w:r>
            </w:hyperlink>
            <w:r w:rsidRPr="00AE7A40">
              <w:rPr>
                <w:rFonts w:ascii="Arial" w:eastAsia="Times New Roman" w:hAnsi="Arial" w:cs="Arial"/>
                <w:b/>
                <w:bCs/>
                <w:color w:val="500050"/>
                <w:sz w:val="20"/>
                <w:szCs w:val="20"/>
                <w:lang w:val="en-AU"/>
              </w:rPr>
              <w:t> </w:t>
            </w:r>
          </w:p>
        </w:tc>
        <w:tc>
          <w:tcPr>
            <w:tcW w:w="2526" w:type="dxa"/>
            <w:tcBorders>
              <w:top w:val="nil"/>
              <w:left w:val="single" w:sz="8" w:space="0" w:color="FFFFFF"/>
              <w:bottom w:val="single" w:sz="8" w:space="0" w:color="51247A"/>
              <w:right w:val="nil"/>
            </w:tcBorders>
            <w:shd w:val="clear" w:color="auto" w:fill="FFFFFF"/>
            <w:tcMar>
              <w:top w:w="0" w:type="dxa"/>
              <w:left w:w="0" w:type="dxa"/>
              <w:bottom w:w="0" w:type="dxa"/>
              <w:right w:w="0" w:type="dxa"/>
            </w:tcMar>
            <w:hideMark/>
          </w:tcPr>
          <w:p w:rsidR="00AE7A40" w:rsidRPr="00AE7A40" w:rsidRDefault="00AE7A40" w:rsidP="00AE7A40">
            <w:pPr>
              <w:spacing w:before="120" w:after="120" w:line="240" w:lineRule="auto"/>
              <w:ind w:left="113" w:right="113"/>
              <w:rPr>
                <w:rFonts w:ascii="Arial" w:eastAsia="Times New Roman" w:hAnsi="Arial" w:cs="Arial"/>
                <w:color w:val="500050"/>
                <w:sz w:val="20"/>
                <w:szCs w:val="20"/>
              </w:rPr>
            </w:pPr>
            <w:r w:rsidRPr="00AE7A40">
              <w:rPr>
                <w:rFonts w:ascii="Arial" w:eastAsia="Times New Roman" w:hAnsi="Arial" w:cs="Arial"/>
                <w:color w:val="500050"/>
                <w:sz w:val="20"/>
                <w:szCs w:val="20"/>
                <w:lang w:val="en-AU"/>
              </w:rPr>
              <w:t>Students </w:t>
            </w:r>
          </w:p>
        </w:tc>
      </w:tr>
      <w:tr w:rsidR="00AE7A40" w:rsidRPr="00AE7A40" w:rsidTr="00AE7A40">
        <w:tc>
          <w:tcPr>
            <w:tcW w:w="1264" w:type="dxa"/>
            <w:tcBorders>
              <w:top w:val="nil"/>
              <w:left w:val="single" w:sz="8" w:space="0" w:color="FFFFFF"/>
              <w:bottom w:val="single" w:sz="8" w:space="0" w:color="FFFFFF"/>
              <w:right w:val="single" w:sz="8" w:space="0" w:color="FFFFFF"/>
            </w:tcBorders>
            <w:shd w:val="clear" w:color="auto" w:fill="51247A"/>
            <w:tcMar>
              <w:top w:w="0" w:type="dxa"/>
              <w:left w:w="0" w:type="dxa"/>
              <w:bottom w:w="0" w:type="dxa"/>
              <w:right w:w="0" w:type="dxa"/>
            </w:tcMar>
            <w:vAlign w:val="center"/>
            <w:hideMark/>
          </w:tcPr>
          <w:p w:rsidR="00AE7A40" w:rsidRPr="00AE7A40" w:rsidRDefault="00AE7A40" w:rsidP="00AE7A40">
            <w:pPr>
              <w:spacing w:before="120" w:after="120" w:line="240" w:lineRule="auto"/>
              <w:ind w:left="113"/>
              <w:rPr>
                <w:rFonts w:ascii="Arial" w:eastAsia="Times New Roman" w:hAnsi="Arial" w:cs="Arial"/>
                <w:color w:val="500050"/>
                <w:sz w:val="20"/>
                <w:szCs w:val="20"/>
              </w:rPr>
            </w:pPr>
            <w:r w:rsidRPr="00AE7A40">
              <w:rPr>
                <w:rFonts w:ascii="Arial" w:eastAsia="Times New Roman" w:hAnsi="Arial" w:cs="Arial"/>
                <w:color w:val="FFFFFF"/>
                <w:sz w:val="20"/>
                <w:szCs w:val="20"/>
                <w:lang w:val="en-AU"/>
              </w:rPr>
              <w:t>13 October 2021 </w:t>
            </w:r>
          </w:p>
        </w:tc>
        <w:tc>
          <w:tcPr>
            <w:tcW w:w="948" w:type="dxa"/>
            <w:tcBorders>
              <w:top w:val="nil"/>
              <w:left w:val="nil"/>
              <w:bottom w:val="single" w:sz="8" w:space="0" w:color="51247A"/>
              <w:right w:val="nil"/>
            </w:tcBorders>
            <w:shd w:val="clear" w:color="auto" w:fill="F7F5F4"/>
            <w:tcMar>
              <w:top w:w="0" w:type="dxa"/>
              <w:left w:w="0" w:type="dxa"/>
              <w:bottom w:w="0" w:type="dxa"/>
              <w:right w:w="0" w:type="dxa"/>
            </w:tcMar>
            <w:vAlign w:val="center"/>
            <w:hideMark/>
          </w:tcPr>
          <w:p w:rsidR="00AE7A40" w:rsidRPr="00AE7A40" w:rsidRDefault="00AE7A40" w:rsidP="00AE7A40">
            <w:pPr>
              <w:spacing w:before="120" w:after="120" w:line="240" w:lineRule="auto"/>
              <w:ind w:left="113" w:right="113"/>
              <w:rPr>
                <w:rFonts w:ascii="Arial" w:eastAsia="Times New Roman" w:hAnsi="Arial" w:cs="Arial"/>
                <w:color w:val="500050"/>
                <w:sz w:val="20"/>
                <w:szCs w:val="20"/>
              </w:rPr>
            </w:pPr>
            <w:r w:rsidRPr="00AE7A40">
              <w:rPr>
                <w:rFonts w:ascii="Arial" w:eastAsia="Times New Roman" w:hAnsi="Arial" w:cs="Arial"/>
                <w:color w:val="000000"/>
                <w:sz w:val="20"/>
                <w:szCs w:val="20"/>
                <w:lang w:val="en-AU"/>
              </w:rPr>
              <w:t>2-4 pm</w:t>
            </w:r>
            <w:r w:rsidRPr="00AE7A40">
              <w:rPr>
                <w:rFonts w:ascii="Arial" w:eastAsia="Times New Roman" w:hAnsi="Arial" w:cs="Arial"/>
                <w:color w:val="500050"/>
                <w:sz w:val="20"/>
                <w:szCs w:val="20"/>
                <w:lang w:val="en-AU"/>
              </w:rPr>
              <w:t> </w:t>
            </w:r>
          </w:p>
        </w:tc>
        <w:tc>
          <w:tcPr>
            <w:tcW w:w="4900" w:type="dxa"/>
            <w:tcBorders>
              <w:top w:val="nil"/>
              <w:left w:val="single" w:sz="8" w:space="0" w:color="FFFFFF"/>
              <w:bottom w:val="single" w:sz="8" w:space="0" w:color="51247A"/>
              <w:right w:val="nil"/>
            </w:tcBorders>
            <w:shd w:val="clear" w:color="auto" w:fill="F7F5F4"/>
            <w:tcMar>
              <w:top w:w="0" w:type="dxa"/>
              <w:left w:w="0" w:type="dxa"/>
              <w:bottom w:w="0" w:type="dxa"/>
              <w:right w:w="0" w:type="dxa"/>
            </w:tcMar>
            <w:vAlign w:val="center"/>
            <w:hideMark/>
          </w:tcPr>
          <w:p w:rsidR="00AE7A40" w:rsidRPr="00AE7A40" w:rsidRDefault="00AE7A40" w:rsidP="00AE7A40">
            <w:pPr>
              <w:spacing w:before="120" w:after="120" w:line="240" w:lineRule="auto"/>
              <w:ind w:left="113" w:right="113"/>
              <w:rPr>
                <w:rFonts w:ascii="Arial" w:eastAsia="Times New Roman" w:hAnsi="Arial" w:cs="Arial"/>
                <w:color w:val="500050"/>
                <w:sz w:val="20"/>
                <w:szCs w:val="20"/>
              </w:rPr>
            </w:pPr>
            <w:r w:rsidRPr="00AE7A40">
              <w:rPr>
                <w:rFonts w:ascii="Arial" w:eastAsia="Times New Roman" w:hAnsi="Arial" w:cs="Arial"/>
                <w:b/>
                <w:bCs/>
                <w:color w:val="000000"/>
                <w:sz w:val="20"/>
                <w:szCs w:val="20"/>
                <w:lang w:val="en-AU"/>
              </w:rPr>
              <w:t>EPS Teaching and Learning Workshop -Designing assessment including academic integrity</w:t>
            </w:r>
            <w:r w:rsidRPr="00AE7A40">
              <w:rPr>
                <w:rFonts w:ascii="Arial" w:eastAsia="Times New Roman" w:hAnsi="Arial" w:cs="Arial"/>
                <w:b/>
                <w:bCs/>
                <w:color w:val="500050"/>
                <w:sz w:val="20"/>
                <w:szCs w:val="20"/>
                <w:lang w:val="en-AU"/>
              </w:rPr>
              <w:t> </w:t>
            </w:r>
          </w:p>
        </w:tc>
        <w:tc>
          <w:tcPr>
            <w:tcW w:w="2526" w:type="dxa"/>
            <w:tcBorders>
              <w:top w:val="nil"/>
              <w:left w:val="single" w:sz="8" w:space="0" w:color="FFFFFF"/>
              <w:bottom w:val="single" w:sz="8" w:space="0" w:color="51247A"/>
              <w:right w:val="nil"/>
            </w:tcBorders>
            <w:shd w:val="clear" w:color="auto" w:fill="F7F5F4"/>
            <w:tcMar>
              <w:top w:w="0" w:type="dxa"/>
              <w:left w:w="0" w:type="dxa"/>
              <w:bottom w:w="0" w:type="dxa"/>
              <w:right w:w="0" w:type="dxa"/>
            </w:tcMar>
            <w:hideMark/>
          </w:tcPr>
          <w:p w:rsidR="00AE7A40" w:rsidRPr="00AE7A40" w:rsidRDefault="00AE7A40" w:rsidP="00AE7A40">
            <w:pPr>
              <w:spacing w:before="120" w:after="120" w:line="240" w:lineRule="auto"/>
              <w:ind w:left="113" w:right="113"/>
              <w:rPr>
                <w:rFonts w:ascii="Arial" w:eastAsia="Times New Roman" w:hAnsi="Arial" w:cs="Arial"/>
                <w:color w:val="500050"/>
                <w:sz w:val="20"/>
                <w:szCs w:val="20"/>
              </w:rPr>
            </w:pPr>
            <w:r w:rsidRPr="00AE7A40">
              <w:rPr>
                <w:rFonts w:ascii="Arial" w:eastAsia="Times New Roman" w:hAnsi="Arial" w:cs="Arial"/>
                <w:color w:val="000000"/>
                <w:sz w:val="20"/>
                <w:szCs w:val="20"/>
                <w:lang w:val="en-AU"/>
              </w:rPr>
              <w:t>Teaching and Learning academic staff</w:t>
            </w:r>
            <w:r w:rsidRPr="00AE7A40">
              <w:rPr>
                <w:rFonts w:ascii="Arial" w:eastAsia="Times New Roman" w:hAnsi="Arial" w:cs="Arial"/>
                <w:b/>
                <w:bCs/>
                <w:color w:val="500050"/>
                <w:sz w:val="20"/>
                <w:szCs w:val="20"/>
                <w:lang w:val="en-AU"/>
              </w:rPr>
              <w:t> </w:t>
            </w:r>
          </w:p>
        </w:tc>
      </w:tr>
      <w:tr w:rsidR="00AE7A40" w:rsidRPr="00AE7A40" w:rsidTr="00AE7A40">
        <w:tc>
          <w:tcPr>
            <w:tcW w:w="1264" w:type="dxa"/>
            <w:tcBorders>
              <w:top w:val="nil"/>
              <w:left w:val="single" w:sz="8" w:space="0" w:color="FFFFFF"/>
              <w:bottom w:val="single" w:sz="8" w:space="0" w:color="FFFFFF"/>
              <w:right w:val="single" w:sz="8" w:space="0" w:color="FFFFFF"/>
            </w:tcBorders>
            <w:shd w:val="clear" w:color="auto" w:fill="51247A"/>
            <w:tcMar>
              <w:top w:w="0" w:type="dxa"/>
              <w:left w:w="0" w:type="dxa"/>
              <w:bottom w:w="0" w:type="dxa"/>
              <w:right w:w="0" w:type="dxa"/>
            </w:tcMar>
            <w:vAlign w:val="center"/>
            <w:hideMark/>
          </w:tcPr>
          <w:p w:rsidR="00AE7A40" w:rsidRPr="00AE7A40" w:rsidRDefault="00AE7A40" w:rsidP="00AE7A40">
            <w:pPr>
              <w:spacing w:before="120" w:after="120" w:line="240" w:lineRule="auto"/>
              <w:ind w:left="113"/>
              <w:rPr>
                <w:rFonts w:ascii="Arial" w:eastAsia="Times New Roman" w:hAnsi="Arial" w:cs="Arial"/>
                <w:color w:val="500050"/>
                <w:sz w:val="20"/>
                <w:szCs w:val="20"/>
              </w:rPr>
            </w:pPr>
            <w:r w:rsidRPr="00AE7A40">
              <w:rPr>
                <w:rFonts w:ascii="Arial" w:eastAsia="Times New Roman" w:hAnsi="Arial" w:cs="Arial"/>
                <w:color w:val="FFFFFF"/>
                <w:sz w:val="20"/>
                <w:szCs w:val="20"/>
                <w:lang w:val="en-AU"/>
              </w:rPr>
              <w:t>21 October 2021 (TBC) </w:t>
            </w:r>
          </w:p>
        </w:tc>
        <w:tc>
          <w:tcPr>
            <w:tcW w:w="948" w:type="dxa"/>
            <w:tcBorders>
              <w:top w:val="nil"/>
              <w:left w:val="nil"/>
              <w:bottom w:val="single" w:sz="8" w:space="0" w:color="51247A"/>
              <w:right w:val="nil"/>
            </w:tcBorders>
            <w:shd w:val="clear" w:color="auto" w:fill="FFFFFF"/>
            <w:tcMar>
              <w:top w:w="0" w:type="dxa"/>
              <w:left w:w="0" w:type="dxa"/>
              <w:bottom w:w="0" w:type="dxa"/>
              <w:right w:w="0" w:type="dxa"/>
            </w:tcMar>
            <w:vAlign w:val="center"/>
            <w:hideMark/>
          </w:tcPr>
          <w:p w:rsidR="00AE7A40" w:rsidRPr="00AE7A40" w:rsidRDefault="00AE7A40" w:rsidP="00AE7A40">
            <w:pPr>
              <w:spacing w:before="120" w:after="120" w:line="240" w:lineRule="auto"/>
              <w:ind w:left="113" w:right="113"/>
              <w:rPr>
                <w:rFonts w:ascii="Arial" w:eastAsia="Times New Roman" w:hAnsi="Arial" w:cs="Arial"/>
                <w:color w:val="500050"/>
                <w:sz w:val="20"/>
                <w:szCs w:val="20"/>
              </w:rPr>
            </w:pPr>
            <w:r w:rsidRPr="00AE7A40">
              <w:rPr>
                <w:rFonts w:ascii="Arial" w:eastAsia="Times New Roman" w:hAnsi="Arial" w:cs="Arial"/>
                <w:color w:val="500050"/>
                <w:sz w:val="20"/>
                <w:szCs w:val="20"/>
                <w:lang w:val="en-AU"/>
              </w:rPr>
              <w:t>2:3.30 pm </w:t>
            </w:r>
          </w:p>
        </w:tc>
        <w:tc>
          <w:tcPr>
            <w:tcW w:w="4900" w:type="dxa"/>
            <w:tcBorders>
              <w:top w:val="nil"/>
              <w:left w:val="single" w:sz="8" w:space="0" w:color="FFFFFF"/>
              <w:bottom w:val="single" w:sz="8" w:space="0" w:color="51247A"/>
              <w:right w:val="nil"/>
            </w:tcBorders>
            <w:shd w:val="clear" w:color="auto" w:fill="FFFFFF"/>
            <w:tcMar>
              <w:top w:w="0" w:type="dxa"/>
              <w:left w:w="0" w:type="dxa"/>
              <w:bottom w:w="0" w:type="dxa"/>
              <w:right w:w="0" w:type="dxa"/>
            </w:tcMar>
            <w:vAlign w:val="center"/>
            <w:hideMark/>
          </w:tcPr>
          <w:p w:rsidR="00AE7A40" w:rsidRPr="00AE7A40" w:rsidRDefault="00AE7A40" w:rsidP="00AE7A40">
            <w:pPr>
              <w:spacing w:before="120" w:after="120" w:line="240" w:lineRule="auto"/>
              <w:ind w:left="113" w:right="113"/>
              <w:rPr>
                <w:rFonts w:ascii="Arial" w:eastAsia="Times New Roman" w:hAnsi="Arial" w:cs="Arial"/>
                <w:color w:val="500050"/>
                <w:sz w:val="20"/>
                <w:szCs w:val="20"/>
              </w:rPr>
            </w:pPr>
            <w:r w:rsidRPr="00AE7A40">
              <w:rPr>
                <w:rFonts w:ascii="Arial" w:eastAsia="Times New Roman" w:hAnsi="Arial" w:cs="Arial"/>
                <w:b/>
                <w:bCs/>
                <w:color w:val="500050"/>
                <w:sz w:val="20"/>
                <w:szCs w:val="20"/>
                <w:lang w:val="en-AU"/>
              </w:rPr>
              <w:t>EPS Research Workshop - </w:t>
            </w:r>
            <w:r w:rsidRPr="00AE7A40">
              <w:rPr>
                <w:rFonts w:ascii="Arial" w:eastAsia="Times New Roman" w:hAnsi="Arial" w:cs="Arial"/>
                <w:b/>
                <w:bCs/>
                <w:color w:val="000000"/>
                <w:sz w:val="20"/>
                <w:szCs w:val="20"/>
                <w:lang w:val="en-AU"/>
              </w:rPr>
              <w:t>Developing next generation researchers: increasing the quality of Doctoral Supervision &amp; outcomes Part 2</w:t>
            </w:r>
            <w:r w:rsidRPr="00AE7A40">
              <w:rPr>
                <w:rFonts w:ascii="Arial" w:eastAsia="Times New Roman" w:hAnsi="Arial" w:cs="Arial"/>
                <w:b/>
                <w:bCs/>
                <w:color w:val="500050"/>
                <w:sz w:val="20"/>
                <w:szCs w:val="20"/>
                <w:lang w:val="en-AU"/>
              </w:rPr>
              <w:t> </w:t>
            </w:r>
          </w:p>
        </w:tc>
        <w:tc>
          <w:tcPr>
            <w:tcW w:w="2526" w:type="dxa"/>
            <w:tcBorders>
              <w:top w:val="nil"/>
              <w:left w:val="single" w:sz="8" w:space="0" w:color="FFFFFF"/>
              <w:bottom w:val="single" w:sz="8" w:space="0" w:color="51247A"/>
              <w:right w:val="nil"/>
            </w:tcBorders>
            <w:shd w:val="clear" w:color="auto" w:fill="FFFFFF"/>
            <w:tcMar>
              <w:top w:w="0" w:type="dxa"/>
              <w:left w:w="0" w:type="dxa"/>
              <w:bottom w:w="0" w:type="dxa"/>
              <w:right w:w="0" w:type="dxa"/>
            </w:tcMar>
            <w:hideMark/>
          </w:tcPr>
          <w:p w:rsidR="00AE7A40" w:rsidRPr="00AE7A40" w:rsidRDefault="00AE7A40" w:rsidP="00AE7A40">
            <w:pPr>
              <w:spacing w:before="120" w:after="120" w:line="240" w:lineRule="auto"/>
              <w:ind w:left="113" w:right="113"/>
              <w:rPr>
                <w:rFonts w:ascii="Arial" w:eastAsia="Times New Roman" w:hAnsi="Arial" w:cs="Arial"/>
                <w:color w:val="500050"/>
                <w:sz w:val="20"/>
                <w:szCs w:val="20"/>
              </w:rPr>
            </w:pPr>
            <w:r w:rsidRPr="00AE7A40">
              <w:rPr>
                <w:rFonts w:ascii="Arial" w:eastAsia="Times New Roman" w:hAnsi="Arial" w:cs="Arial"/>
                <w:color w:val="000000"/>
                <w:sz w:val="20"/>
                <w:szCs w:val="20"/>
                <w:lang w:val="en-AU"/>
              </w:rPr>
              <w:t>Doctoral thesis advisors and supervisors</w:t>
            </w:r>
            <w:r w:rsidRPr="00AE7A40">
              <w:rPr>
                <w:rFonts w:ascii="Arial" w:eastAsia="Times New Roman" w:hAnsi="Arial" w:cs="Arial"/>
                <w:b/>
                <w:bCs/>
                <w:color w:val="000000"/>
                <w:sz w:val="20"/>
                <w:szCs w:val="20"/>
                <w:lang w:val="en-AU"/>
              </w:rPr>
              <w:t> </w:t>
            </w:r>
          </w:p>
        </w:tc>
      </w:tr>
      <w:tr w:rsidR="00AE7A40" w:rsidRPr="00AE7A40" w:rsidTr="00AE7A40">
        <w:tc>
          <w:tcPr>
            <w:tcW w:w="1264" w:type="dxa"/>
            <w:tcBorders>
              <w:top w:val="nil"/>
              <w:left w:val="single" w:sz="8" w:space="0" w:color="FFFFFF"/>
              <w:bottom w:val="single" w:sz="8" w:space="0" w:color="51247A"/>
              <w:right w:val="single" w:sz="8" w:space="0" w:color="FFFFFF"/>
            </w:tcBorders>
            <w:shd w:val="clear" w:color="auto" w:fill="51247A"/>
            <w:tcMar>
              <w:top w:w="0" w:type="dxa"/>
              <w:left w:w="0" w:type="dxa"/>
              <w:bottom w:w="0" w:type="dxa"/>
              <w:right w:w="0" w:type="dxa"/>
            </w:tcMar>
            <w:vAlign w:val="center"/>
            <w:hideMark/>
          </w:tcPr>
          <w:p w:rsidR="00AE7A40" w:rsidRPr="00AE7A40" w:rsidRDefault="00AE7A40" w:rsidP="00AE7A40">
            <w:pPr>
              <w:spacing w:before="120" w:after="120" w:line="240" w:lineRule="auto"/>
              <w:ind w:left="113"/>
              <w:rPr>
                <w:rFonts w:ascii="Arial" w:eastAsia="Times New Roman" w:hAnsi="Arial" w:cs="Arial"/>
                <w:color w:val="500050"/>
                <w:sz w:val="20"/>
                <w:szCs w:val="20"/>
              </w:rPr>
            </w:pPr>
            <w:r w:rsidRPr="00AE7A40">
              <w:rPr>
                <w:rFonts w:ascii="Arial" w:eastAsia="Times New Roman" w:hAnsi="Arial" w:cs="Arial"/>
                <w:color w:val="FFFFFF"/>
                <w:sz w:val="20"/>
                <w:szCs w:val="20"/>
                <w:lang w:val="en-AU"/>
              </w:rPr>
              <w:t>18 November 2021  </w:t>
            </w:r>
          </w:p>
        </w:tc>
        <w:tc>
          <w:tcPr>
            <w:tcW w:w="948" w:type="dxa"/>
            <w:tcBorders>
              <w:top w:val="nil"/>
              <w:left w:val="nil"/>
              <w:bottom w:val="single" w:sz="8" w:space="0" w:color="51247A"/>
              <w:right w:val="nil"/>
            </w:tcBorders>
            <w:shd w:val="clear" w:color="auto" w:fill="F7F5F4"/>
            <w:tcMar>
              <w:top w:w="0" w:type="dxa"/>
              <w:left w:w="0" w:type="dxa"/>
              <w:bottom w:w="0" w:type="dxa"/>
              <w:right w:w="0" w:type="dxa"/>
            </w:tcMar>
            <w:vAlign w:val="center"/>
            <w:hideMark/>
          </w:tcPr>
          <w:p w:rsidR="00AE7A40" w:rsidRPr="00AE7A40" w:rsidRDefault="00AE7A40" w:rsidP="00AE7A40">
            <w:pPr>
              <w:spacing w:before="120" w:after="120" w:line="240" w:lineRule="auto"/>
              <w:ind w:left="113" w:right="113"/>
              <w:rPr>
                <w:rFonts w:ascii="Arial" w:eastAsia="Times New Roman" w:hAnsi="Arial" w:cs="Arial"/>
                <w:color w:val="500050"/>
                <w:sz w:val="20"/>
                <w:szCs w:val="20"/>
              </w:rPr>
            </w:pPr>
            <w:r w:rsidRPr="00AE7A40">
              <w:rPr>
                <w:rFonts w:ascii="Arial" w:eastAsia="Times New Roman" w:hAnsi="Arial" w:cs="Arial"/>
                <w:color w:val="000000"/>
                <w:sz w:val="20"/>
                <w:szCs w:val="20"/>
                <w:lang w:val="en-AU"/>
              </w:rPr>
              <w:t>3-5 pm</w:t>
            </w:r>
            <w:r w:rsidRPr="00AE7A40">
              <w:rPr>
                <w:rFonts w:ascii="Arial" w:eastAsia="Times New Roman" w:hAnsi="Arial" w:cs="Arial"/>
                <w:color w:val="500050"/>
                <w:sz w:val="20"/>
                <w:szCs w:val="20"/>
                <w:lang w:val="en-AU"/>
              </w:rPr>
              <w:t> </w:t>
            </w:r>
          </w:p>
        </w:tc>
        <w:tc>
          <w:tcPr>
            <w:tcW w:w="4900" w:type="dxa"/>
            <w:tcBorders>
              <w:top w:val="nil"/>
              <w:left w:val="single" w:sz="8" w:space="0" w:color="FFFFFF"/>
              <w:bottom w:val="single" w:sz="8" w:space="0" w:color="51247A"/>
              <w:right w:val="nil"/>
            </w:tcBorders>
            <w:shd w:val="clear" w:color="auto" w:fill="F7F5F4"/>
            <w:tcMar>
              <w:top w:w="0" w:type="dxa"/>
              <w:left w:w="0" w:type="dxa"/>
              <w:bottom w:w="0" w:type="dxa"/>
              <w:right w:w="0" w:type="dxa"/>
            </w:tcMar>
            <w:vAlign w:val="center"/>
            <w:hideMark/>
          </w:tcPr>
          <w:p w:rsidR="00AE7A40" w:rsidRPr="00AE7A40" w:rsidRDefault="00AE7A40" w:rsidP="00AE7A40">
            <w:pPr>
              <w:spacing w:before="120" w:after="120" w:line="240" w:lineRule="auto"/>
              <w:ind w:left="113" w:right="113"/>
              <w:rPr>
                <w:rFonts w:ascii="Arial" w:eastAsia="Times New Roman" w:hAnsi="Arial" w:cs="Arial"/>
                <w:color w:val="500050"/>
                <w:sz w:val="20"/>
                <w:szCs w:val="20"/>
              </w:rPr>
            </w:pPr>
            <w:r w:rsidRPr="00AE7A40">
              <w:rPr>
                <w:rFonts w:ascii="Arial" w:eastAsia="Times New Roman" w:hAnsi="Arial" w:cs="Arial"/>
                <w:b/>
                <w:bCs/>
                <w:color w:val="000000"/>
                <w:sz w:val="20"/>
                <w:szCs w:val="20"/>
                <w:lang w:val="en-AU"/>
              </w:rPr>
              <w:t>EPS Student Entrepreneurship Workshop Pitching and Storytelling </w:t>
            </w:r>
            <w:r w:rsidRPr="00AE7A40">
              <w:rPr>
                <w:rFonts w:ascii="Arial" w:eastAsia="Times New Roman" w:hAnsi="Arial" w:cs="Arial"/>
                <w:b/>
                <w:bCs/>
                <w:color w:val="500050"/>
                <w:sz w:val="20"/>
                <w:szCs w:val="20"/>
                <w:lang w:val="en-AU"/>
              </w:rPr>
              <w:t> </w:t>
            </w:r>
          </w:p>
          <w:p w:rsidR="00AE7A40" w:rsidRPr="00AE7A40" w:rsidRDefault="00AE7A40" w:rsidP="00AE7A40">
            <w:pPr>
              <w:spacing w:before="120" w:after="120" w:line="240" w:lineRule="auto"/>
              <w:ind w:left="113" w:right="113"/>
              <w:rPr>
                <w:rFonts w:ascii="Arial" w:eastAsia="Times New Roman" w:hAnsi="Arial" w:cs="Arial"/>
                <w:color w:val="500050"/>
                <w:sz w:val="20"/>
                <w:szCs w:val="20"/>
              </w:rPr>
            </w:pPr>
            <w:r w:rsidRPr="00AE7A40">
              <w:rPr>
                <w:rFonts w:ascii="Arial" w:eastAsia="Times New Roman" w:hAnsi="Arial" w:cs="Arial"/>
                <w:color w:val="000000"/>
                <w:sz w:val="20"/>
                <w:szCs w:val="20"/>
                <w:lang w:val="en-AU"/>
              </w:rPr>
              <w:t>Pitching a business idea, presenting a project to your colleagues, or talking to customers, learn how to generate interest in your ideas as well as developing the art of influence and persuasion. For more information visit: </w:t>
            </w:r>
            <w:hyperlink r:id="rId6" w:tgtFrame="_blank" w:history="1">
              <w:r w:rsidRPr="00AE7A40">
                <w:rPr>
                  <w:rFonts w:ascii="Arial" w:eastAsia="Times New Roman" w:hAnsi="Arial" w:cs="Arial"/>
                  <w:color w:val="1155CC"/>
                  <w:sz w:val="20"/>
                  <w:szCs w:val="20"/>
                  <w:u w:val="single"/>
                  <w:lang w:val="en-AU"/>
                </w:rPr>
                <w:t>https://ventures.uq.edu.au/partner/pop-workshops</w:t>
              </w:r>
            </w:hyperlink>
            <w:r w:rsidRPr="00AE7A40">
              <w:rPr>
                <w:rFonts w:ascii="Arial" w:eastAsia="Times New Roman" w:hAnsi="Arial" w:cs="Arial"/>
                <w:b/>
                <w:bCs/>
                <w:color w:val="500050"/>
                <w:sz w:val="20"/>
                <w:szCs w:val="20"/>
                <w:lang w:val="en-AU"/>
              </w:rPr>
              <w:t> </w:t>
            </w:r>
          </w:p>
        </w:tc>
        <w:tc>
          <w:tcPr>
            <w:tcW w:w="2526" w:type="dxa"/>
            <w:tcBorders>
              <w:top w:val="nil"/>
              <w:left w:val="single" w:sz="8" w:space="0" w:color="FFFFFF"/>
              <w:bottom w:val="single" w:sz="8" w:space="0" w:color="51247A"/>
              <w:right w:val="nil"/>
            </w:tcBorders>
            <w:shd w:val="clear" w:color="auto" w:fill="F7F5F4"/>
            <w:tcMar>
              <w:top w:w="0" w:type="dxa"/>
              <w:left w:w="0" w:type="dxa"/>
              <w:bottom w:w="0" w:type="dxa"/>
              <w:right w:w="0" w:type="dxa"/>
            </w:tcMar>
            <w:hideMark/>
          </w:tcPr>
          <w:p w:rsidR="00AE7A40" w:rsidRPr="00AE7A40" w:rsidRDefault="00AE7A40" w:rsidP="00AE7A40">
            <w:pPr>
              <w:spacing w:before="120" w:after="120" w:line="240" w:lineRule="auto"/>
              <w:ind w:left="113" w:right="113"/>
              <w:rPr>
                <w:rFonts w:ascii="Arial" w:eastAsia="Times New Roman" w:hAnsi="Arial" w:cs="Arial"/>
                <w:color w:val="500050"/>
                <w:sz w:val="20"/>
                <w:szCs w:val="20"/>
              </w:rPr>
            </w:pPr>
            <w:r w:rsidRPr="00AE7A40">
              <w:rPr>
                <w:rFonts w:ascii="Arial" w:eastAsia="Times New Roman" w:hAnsi="Arial" w:cs="Arial"/>
                <w:color w:val="000000"/>
                <w:sz w:val="20"/>
                <w:szCs w:val="20"/>
                <w:lang w:val="en-AU"/>
              </w:rPr>
              <w:t>Students</w:t>
            </w:r>
            <w:r w:rsidRPr="00AE7A40">
              <w:rPr>
                <w:rFonts w:ascii="Arial" w:eastAsia="Times New Roman" w:hAnsi="Arial" w:cs="Arial"/>
                <w:b/>
                <w:bCs/>
                <w:color w:val="500050"/>
                <w:sz w:val="20"/>
                <w:szCs w:val="20"/>
                <w:lang w:val="en-AU"/>
              </w:rPr>
              <w:t> </w:t>
            </w:r>
          </w:p>
        </w:tc>
      </w:tr>
    </w:tbl>
    <w:p w:rsidR="00AE7A40" w:rsidRPr="00AE7A40" w:rsidRDefault="00AE7A40" w:rsidP="00AE7A40">
      <w:pPr>
        <w:shd w:val="clear" w:color="auto" w:fill="FFFFFF"/>
        <w:spacing w:line="214" w:lineRule="atLeast"/>
        <w:rPr>
          <w:rFonts w:ascii="Arial" w:eastAsia="Times New Roman" w:hAnsi="Arial" w:cs="Arial"/>
          <w:color w:val="500050"/>
          <w:sz w:val="20"/>
          <w:szCs w:val="20"/>
        </w:rPr>
      </w:pPr>
      <w:r w:rsidRPr="00AE7A40">
        <w:rPr>
          <w:rFonts w:ascii="Arial" w:eastAsia="Times New Roman" w:hAnsi="Arial" w:cs="Arial"/>
          <w:color w:val="000000"/>
          <w:sz w:val="20"/>
          <w:szCs w:val="20"/>
          <w:lang w:val="en-AU"/>
        </w:rPr>
        <w:t> </w:t>
      </w:r>
    </w:p>
    <w:p w:rsidR="00C86CB9" w:rsidRDefault="00C86CB9"/>
    <w:sectPr w:rsidR="00C86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40"/>
    <w:rsid w:val="00AE7A40"/>
    <w:rsid w:val="00C8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AC566"/>
  <w15:chartTrackingRefBased/>
  <w15:docId w15:val="{B8A54DC4-176D-42F9-9BD3-7BB2BE50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4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entures.uq.edu.au/partner/pop-workshops" TargetMode="External"/><Relationship Id="rId5" Type="http://schemas.openxmlformats.org/officeDocument/2006/relationships/hyperlink" Target="https://ventures.uq.edu.au/partner/pop-workshops" TargetMode="External"/><Relationship Id="rId4" Type="http://schemas.openxmlformats.org/officeDocument/2006/relationships/hyperlink" Target="https://ventures.u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3312</Characters>
  <Application>Microsoft Office Word</Application>
  <DocSecurity>0</DocSecurity>
  <Lines>27</Lines>
  <Paragraphs>7</Paragraphs>
  <ScaleCrop>false</ScaleCrop>
  <Company>P R C</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2021-05-26T08:08:00Z</dcterms:created>
  <dcterms:modified xsi:type="dcterms:W3CDTF">2021-05-26T08:09:00Z</dcterms:modified>
</cp:coreProperties>
</file>